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rHeight w:val="657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四川信息职业技术学院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就业协议书更换申请表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6"/>
              <w:gridCol w:w="1635"/>
              <w:gridCol w:w="930"/>
              <w:gridCol w:w="1471"/>
              <w:gridCol w:w="1007"/>
              <w:gridCol w:w="21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姓 名</w:t>
                  </w:r>
                </w:p>
              </w:tc>
              <w:tc>
                <w:tcPr>
                  <w:tcW w:w="1635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30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学 院</w:t>
                  </w:r>
                </w:p>
              </w:tc>
              <w:tc>
                <w:tcPr>
                  <w:tcW w:w="1471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专 业</w:t>
                  </w:r>
                </w:p>
              </w:tc>
              <w:tc>
                <w:tcPr>
                  <w:tcW w:w="2177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原协议书编号</w:t>
                  </w:r>
                </w:p>
              </w:tc>
              <w:tc>
                <w:tcPr>
                  <w:tcW w:w="1635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30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学 号</w:t>
                  </w:r>
                </w:p>
              </w:tc>
              <w:tc>
                <w:tcPr>
                  <w:tcW w:w="1471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电 话</w:t>
                  </w:r>
                </w:p>
              </w:tc>
              <w:tc>
                <w:tcPr>
                  <w:tcW w:w="2177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40" w:lineRule="atLeast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新协议书编号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455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申请更换原因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遗失（先在系部网站挂失，再由本人向系部提出书面申请，详细说明遗失原因及过程，经系部辅导员、领导审核并签署意见、加盖公章后，报学院招生就业处就业办备案。由于遗失协议书造成的违约责任，由遗失者承担。     2.换领（破损、污损、书写错误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单位未盖章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，凭原协议书换领。              3.解约（需出具原单位解约证明书、新单位接收证明及原协议书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含复印件以存档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1"/>
                      <w:szCs w:val="21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，领取新就业协议书。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           申请人签名：              年     月  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755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毕业生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承诺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480"/>
                    <w:jc w:val="left"/>
                  </w:pPr>
                  <w:r>
                    <w:rPr>
                      <w:rStyle w:val="4"/>
                      <w:rFonts w:ascii="黑体" w:hAnsi="宋体" w:eastAsia="黑体" w:cs="黑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本人郑重承诺：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1、以上信息及附加材料准确真实，如弄虚作假，愿意接受校规校纪处分；2、如申报遗失的协议书找回，将及时交回学院。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2415" w:firstLineChars="115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申请人签字确认：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65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二级审核意见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辅导员审核意见：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                    签 字：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学院领导意见：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420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签 章：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                           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60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就业办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2100"/>
                    <w:jc w:val="left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right="0" w:firstLine="4200" w:firstLineChars="2000"/>
                    <w:jc w:val="lef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签 章：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55" w:hRule="atLeast"/>
                <w:jc w:val="center"/>
              </w:trPr>
              <w:tc>
                <w:tcPr>
                  <w:tcW w:w="1086" w:type="dxa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注意事项</w:t>
                  </w:r>
                </w:p>
              </w:tc>
              <w:tc>
                <w:tcPr>
                  <w:tcW w:w="7220" w:type="dxa"/>
                  <w:gridSpan w:val="5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1.填写更换协议书申请表时应保证为申请人本人意愿行为，并自愿承担更换后的一切后果。2.更换协议书申请按规定由本人申请并填写，若因特殊原因需他人代为填写的，请附委托书、学生证或身份证复印件。3.保证填写内热真实有效，不包含虚假信息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8306" w:type="dxa"/>
                  <w:gridSpan w:val="6"/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 w:firstLine="105"/>
                    <w:jc w:val="left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1"/>
                      <w:szCs w:val="21"/>
                      <w:lang w:val="en-US" w:eastAsia="zh-CN" w:bidi="ar"/>
                    </w:rPr>
                    <w:t>领取人（签字）：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70" w:lineRule="atLeast"/>
                    <w:ind w:left="0" w:right="0"/>
                    <w:jc w:val="left"/>
                    <w:rPr>
                      <w:rFonts w:hint="default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en-US" w:eastAsia="zh-CN" w:bidi="ar"/>
                    </w:rPr>
                    <w:t>                           领取时间：</w:t>
                  </w:r>
                </w:p>
              </w:tc>
            </w:tr>
          </w:tbl>
          <w:p>
            <w:pPr>
              <w:spacing w:before="0" w:beforeAutospacing="1" w:after="0" w:afterAutospacing="1" w:line="270" w:lineRule="atLeast"/>
              <w:ind w:left="0" w:right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19EA"/>
    <w:multiLevelType w:val="singleLevel"/>
    <w:tmpl w:val="364019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1DA3"/>
    <w:rsid w:val="689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2021-06-22T10:44:00Z</dcterms:created>
  <dc:creator>追梦人</dc:creator>
  <cp:lastModifiedBy>追梦人</cp:lastModifiedBy>
  <cp:lastPrinted>2021-06-22T10:54:20Z</cp:lastPrinted>
  <dcterms:modified xsi:type="dcterms:W3CDTF">2021-06-22T10:56:00Z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